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4F" w:rsidRPr="00C3754D" w:rsidRDefault="00B03B0A" w:rsidP="00B03B0A">
      <w:pPr>
        <w:jc w:val="center"/>
        <w:rPr>
          <w:rFonts w:ascii="黑体" w:eastAsia="黑体" w:hAnsi="黑体"/>
          <w:sz w:val="36"/>
          <w:szCs w:val="36"/>
        </w:rPr>
      </w:pPr>
      <w:r w:rsidRPr="00C3754D">
        <w:rPr>
          <w:rFonts w:ascii="黑体" w:eastAsia="黑体" w:hAnsi="黑体" w:hint="eastAsia"/>
          <w:sz w:val="36"/>
          <w:szCs w:val="36"/>
        </w:rPr>
        <w:t>中国作物学会青年人才托举工程项目实施与管理细则</w:t>
      </w:r>
    </w:p>
    <w:p w:rsidR="00B03B0A" w:rsidRPr="00460202" w:rsidRDefault="00BB75CF" w:rsidP="008E6E57">
      <w:pPr>
        <w:spacing w:beforeLines="100"/>
        <w:jc w:val="center"/>
        <w:rPr>
          <w:rFonts w:asciiTheme="minorEastAsia" w:hAnsiTheme="minorEastAsia"/>
          <w:b/>
          <w:sz w:val="28"/>
          <w:szCs w:val="28"/>
        </w:rPr>
      </w:pPr>
      <w:r w:rsidRPr="00460202">
        <w:rPr>
          <w:rFonts w:asciiTheme="minorEastAsia" w:hAnsiTheme="minorEastAsia" w:hint="eastAsia"/>
          <w:b/>
          <w:sz w:val="28"/>
          <w:szCs w:val="28"/>
        </w:rPr>
        <w:t>第一章  总则</w:t>
      </w:r>
    </w:p>
    <w:p w:rsidR="00BB75CF" w:rsidRDefault="00BB75CF" w:rsidP="003711CF">
      <w:pPr>
        <w:ind w:firstLineChars="196" w:firstLine="551"/>
        <w:rPr>
          <w:rFonts w:asciiTheme="minorEastAsia" w:hAnsiTheme="minorEastAsia"/>
          <w:sz w:val="28"/>
          <w:szCs w:val="28"/>
        </w:rPr>
      </w:pPr>
      <w:r w:rsidRPr="003711CF">
        <w:rPr>
          <w:rFonts w:asciiTheme="minorEastAsia" w:hAnsiTheme="minorEastAsia" w:hint="eastAsia"/>
          <w:b/>
          <w:sz w:val="28"/>
          <w:szCs w:val="28"/>
        </w:rPr>
        <w:t>第一条</w:t>
      </w:r>
      <w:r>
        <w:rPr>
          <w:rFonts w:asciiTheme="minorEastAsia" w:hAnsiTheme="minorEastAsia" w:hint="eastAsia"/>
          <w:sz w:val="28"/>
          <w:szCs w:val="28"/>
        </w:rPr>
        <w:t xml:space="preserve">  </w:t>
      </w:r>
      <w:r w:rsidR="00B3024F">
        <w:rPr>
          <w:rFonts w:asciiTheme="minorEastAsia" w:hAnsiTheme="minorEastAsia" w:hint="eastAsia"/>
          <w:sz w:val="28"/>
          <w:szCs w:val="28"/>
        </w:rPr>
        <w:t>为保证项目的顺利完成，确保项目资金使用的安全和效益，根据</w:t>
      </w:r>
      <w:r w:rsidR="00B3024F" w:rsidRPr="00FC7E0D">
        <w:rPr>
          <w:rFonts w:asciiTheme="minorEastAsia" w:hAnsiTheme="minorEastAsia" w:hint="eastAsia"/>
          <w:sz w:val="28"/>
          <w:szCs w:val="28"/>
        </w:rPr>
        <w:t>中国科协项目管理办法（试行）和有关规</w:t>
      </w:r>
      <w:r w:rsidR="00B3024F">
        <w:rPr>
          <w:rFonts w:asciiTheme="minorEastAsia" w:hAnsiTheme="minorEastAsia" w:hint="eastAsia"/>
          <w:sz w:val="28"/>
          <w:szCs w:val="28"/>
        </w:rPr>
        <w:t>定，</w:t>
      </w:r>
      <w:r w:rsidR="00460202" w:rsidRPr="00460202">
        <w:rPr>
          <w:rFonts w:asciiTheme="minorEastAsia" w:hAnsiTheme="minorEastAsia" w:hint="eastAsia"/>
          <w:sz w:val="28"/>
          <w:szCs w:val="28"/>
        </w:rPr>
        <w:t>制定本细则。</w:t>
      </w:r>
    </w:p>
    <w:p w:rsidR="00460202" w:rsidRDefault="00460202" w:rsidP="003711CF">
      <w:pPr>
        <w:ind w:firstLineChars="196" w:firstLine="551"/>
        <w:rPr>
          <w:rFonts w:asciiTheme="minorEastAsia" w:hAnsiTheme="minorEastAsia"/>
          <w:sz w:val="28"/>
          <w:szCs w:val="28"/>
        </w:rPr>
      </w:pPr>
      <w:r w:rsidRPr="003711CF">
        <w:rPr>
          <w:rFonts w:asciiTheme="minorEastAsia" w:hAnsiTheme="minorEastAsia" w:hint="eastAsia"/>
          <w:b/>
          <w:sz w:val="28"/>
          <w:szCs w:val="28"/>
        </w:rPr>
        <w:t>第二条</w:t>
      </w:r>
      <w:r w:rsidR="00FF1311">
        <w:rPr>
          <w:rFonts w:asciiTheme="minorEastAsia" w:hAnsiTheme="minorEastAsia" w:hint="eastAsia"/>
          <w:sz w:val="28"/>
          <w:szCs w:val="28"/>
        </w:rPr>
        <w:t xml:space="preserve">  </w:t>
      </w:r>
      <w:r w:rsidR="00B3024F" w:rsidRPr="00FC7E0D">
        <w:rPr>
          <w:rFonts w:asciiTheme="minorEastAsia" w:hAnsiTheme="minorEastAsia" w:hint="eastAsia"/>
          <w:sz w:val="28"/>
          <w:szCs w:val="28"/>
        </w:rPr>
        <w:t>项目大力扶持有较大创新能力和发展潜力的32岁以下青年科技人才</w:t>
      </w:r>
      <w:r w:rsidR="00FF1311">
        <w:rPr>
          <w:rFonts w:asciiTheme="minorEastAsia" w:hAnsiTheme="minorEastAsia" w:hint="eastAsia"/>
          <w:sz w:val="28"/>
          <w:szCs w:val="28"/>
        </w:rPr>
        <w:t>。</w:t>
      </w:r>
      <w:r w:rsidR="00FF1311" w:rsidRPr="00FF1311">
        <w:rPr>
          <w:rFonts w:asciiTheme="minorEastAsia" w:hAnsiTheme="minorEastAsia" w:hint="eastAsia"/>
          <w:sz w:val="28"/>
          <w:szCs w:val="28"/>
        </w:rPr>
        <w:t>对每位入选者年均支持15万元，持续稳定支持3年</w:t>
      </w:r>
      <w:r w:rsidR="00FF1311">
        <w:rPr>
          <w:rFonts w:asciiTheme="minorEastAsia" w:hAnsiTheme="minorEastAsia" w:hint="eastAsia"/>
          <w:sz w:val="28"/>
          <w:szCs w:val="28"/>
        </w:rPr>
        <w:t>，</w:t>
      </w:r>
      <w:r w:rsidR="00B3024F" w:rsidRPr="00FC7E0D">
        <w:rPr>
          <w:rFonts w:asciiTheme="minorEastAsia" w:hAnsiTheme="minorEastAsia" w:hint="eastAsia"/>
          <w:sz w:val="28"/>
          <w:szCs w:val="28"/>
        </w:rPr>
        <w:t>重点支持自主科研选题、设计，参与高水平国际学术交流，在有影响的国际民间科技组织任职等，帮助他们在创造力黄金时期做出突出业绩，努力成长为品德优秀、专业能力出类拔萃、社会责任感强、综合素质全面、具有国际视野的学术技术带头人，成为国家主要科技领域高层次领军人才和高水平创新团队的重要后备力量。</w:t>
      </w:r>
    </w:p>
    <w:p w:rsidR="00FC7E0D" w:rsidRDefault="00FC7E0D" w:rsidP="003711CF">
      <w:pPr>
        <w:ind w:firstLineChars="196" w:firstLine="551"/>
        <w:rPr>
          <w:rFonts w:asciiTheme="minorEastAsia" w:hAnsiTheme="minorEastAsia"/>
          <w:sz w:val="28"/>
          <w:szCs w:val="28"/>
        </w:rPr>
      </w:pPr>
      <w:r w:rsidRPr="003711CF">
        <w:rPr>
          <w:rFonts w:asciiTheme="minorEastAsia" w:hAnsiTheme="minorEastAsia" w:hint="eastAsia"/>
          <w:b/>
          <w:sz w:val="28"/>
          <w:szCs w:val="28"/>
        </w:rPr>
        <w:t>第三条</w:t>
      </w:r>
      <w:r w:rsidR="00FF1311">
        <w:rPr>
          <w:rFonts w:asciiTheme="minorEastAsia" w:hAnsiTheme="minorEastAsia" w:hint="eastAsia"/>
          <w:sz w:val="28"/>
          <w:szCs w:val="28"/>
        </w:rPr>
        <w:t xml:space="preserve">  </w:t>
      </w:r>
      <w:r w:rsidR="00555A44">
        <w:rPr>
          <w:rFonts w:asciiTheme="minorEastAsia" w:hAnsiTheme="minorEastAsia" w:hint="eastAsia"/>
          <w:sz w:val="28"/>
          <w:szCs w:val="28"/>
        </w:rPr>
        <w:t>中国作物学会</w:t>
      </w:r>
      <w:r w:rsidR="00B3024F">
        <w:rPr>
          <w:rFonts w:asciiTheme="minorEastAsia" w:hAnsiTheme="minorEastAsia" w:hint="eastAsia"/>
          <w:sz w:val="28"/>
          <w:szCs w:val="28"/>
        </w:rPr>
        <w:t>严格加强项目的管理，</w:t>
      </w:r>
      <w:r w:rsidR="00B3024F" w:rsidRPr="00B3024F">
        <w:rPr>
          <w:rFonts w:asciiTheme="minorEastAsia" w:hAnsiTheme="minorEastAsia" w:hint="eastAsia"/>
          <w:sz w:val="28"/>
          <w:szCs w:val="28"/>
        </w:rPr>
        <w:t>成立</w:t>
      </w:r>
      <w:r w:rsidR="00B3024F">
        <w:rPr>
          <w:rFonts w:asciiTheme="minorEastAsia" w:hAnsiTheme="minorEastAsia" w:hint="eastAsia"/>
          <w:sz w:val="28"/>
          <w:szCs w:val="28"/>
        </w:rPr>
        <w:t>了由</w:t>
      </w:r>
      <w:r w:rsidR="00B3024F" w:rsidRPr="00B3024F">
        <w:rPr>
          <w:rFonts w:asciiTheme="minorEastAsia" w:hAnsiTheme="minorEastAsia" w:hint="eastAsia"/>
          <w:sz w:val="28"/>
          <w:szCs w:val="28"/>
        </w:rPr>
        <w:t>领导小组、评审专家委员会、工作小组</w:t>
      </w:r>
      <w:r w:rsidR="00B3024F">
        <w:rPr>
          <w:rFonts w:asciiTheme="minorEastAsia" w:hAnsiTheme="minorEastAsia" w:hint="eastAsia"/>
          <w:sz w:val="28"/>
          <w:szCs w:val="28"/>
        </w:rPr>
        <w:t>组成的项目组。其中，领导小组</w:t>
      </w:r>
      <w:r w:rsidR="00B3024F" w:rsidRPr="00B3024F">
        <w:rPr>
          <w:rFonts w:asciiTheme="minorEastAsia" w:hAnsiTheme="minorEastAsia" w:hint="eastAsia"/>
          <w:sz w:val="28"/>
          <w:szCs w:val="28"/>
        </w:rPr>
        <w:t>由学会理事长和副理事长组成，负责指导协调工作</w:t>
      </w:r>
      <w:r w:rsidR="00B3024F">
        <w:rPr>
          <w:rFonts w:asciiTheme="minorEastAsia" w:hAnsiTheme="minorEastAsia" w:hint="eastAsia"/>
          <w:sz w:val="28"/>
          <w:szCs w:val="28"/>
        </w:rPr>
        <w:t>。</w:t>
      </w:r>
    </w:p>
    <w:p w:rsidR="00B3024F" w:rsidRDefault="00B3024F" w:rsidP="00FF1311">
      <w:pPr>
        <w:jc w:val="center"/>
        <w:rPr>
          <w:rFonts w:asciiTheme="minorEastAsia" w:hAnsiTheme="minorEastAsia"/>
          <w:b/>
          <w:sz w:val="28"/>
          <w:szCs w:val="28"/>
        </w:rPr>
      </w:pPr>
      <w:r w:rsidRPr="00FF1311">
        <w:rPr>
          <w:rFonts w:asciiTheme="minorEastAsia" w:hAnsiTheme="minorEastAsia" w:hint="eastAsia"/>
          <w:b/>
          <w:sz w:val="28"/>
          <w:szCs w:val="28"/>
        </w:rPr>
        <w:t>第二章  推荐</w:t>
      </w:r>
      <w:r w:rsidR="00FF1311">
        <w:rPr>
          <w:rFonts w:asciiTheme="minorEastAsia" w:hAnsiTheme="minorEastAsia" w:hint="eastAsia"/>
          <w:b/>
          <w:sz w:val="28"/>
          <w:szCs w:val="28"/>
        </w:rPr>
        <w:t>及</w:t>
      </w:r>
      <w:r w:rsidR="00005E34">
        <w:rPr>
          <w:rFonts w:asciiTheme="minorEastAsia" w:hAnsiTheme="minorEastAsia" w:hint="eastAsia"/>
          <w:b/>
          <w:sz w:val="28"/>
          <w:szCs w:val="28"/>
        </w:rPr>
        <w:t>立项</w:t>
      </w:r>
    </w:p>
    <w:p w:rsidR="00FF1311" w:rsidRDefault="00FF1311" w:rsidP="003711CF">
      <w:pPr>
        <w:ind w:firstLineChars="196" w:firstLine="551"/>
        <w:rPr>
          <w:rFonts w:asciiTheme="minorEastAsia" w:hAnsiTheme="minorEastAsia"/>
          <w:sz w:val="28"/>
          <w:szCs w:val="28"/>
        </w:rPr>
      </w:pPr>
      <w:r w:rsidRPr="003711CF">
        <w:rPr>
          <w:rFonts w:asciiTheme="minorEastAsia" w:hAnsiTheme="minorEastAsia" w:hint="eastAsia"/>
          <w:b/>
          <w:sz w:val="28"/>
          <w:szCs w:val="28"/>
        </w:rPr>
        <w:t>第四条</w:t>
      </w:r>
      <w:r>
        <w:rPr>
          <w:rFonts w:asciiTheme="minorEastAsia" w:hAnsiTheme="minorEastAsia" w:hint="eastAsia"/>
          <w:sz w:val="28"/>
          <w:szCs w:val="28"/>
        </w:rPr>
        <w:t xml:space="preserve">  入选者条件。</w:t>
      </w:r>
    </w:p>
    <w:p w:rsidR="00FF1311" w:rsidRPr="00FF1311" w:rsidRDefault="00FF1311" w:rsidP="00FF1311">
      <w:pPr>
        <w:pStyle w:val="a6"/>
        <w:spacing w:before="0" w:beforeAutospacing="0" w:after="0" w:afterAutospacing="0"/>
        <w:ind w:firstLineChars="200" w:firstLine="560"/>
        <w:rPr>
          <w:rFonts w:asciiTheme="minorEastAsia" w:eastAsiaTheme="minorEastAsia" w:hAnsiTheme="minorEastAsia" w:cstheme="minorBidi"/>
          <w:kern w:val="2"/>
          <w:sz w:val="28"/>
          <w:szCs w:val="28"/>
        </w:rPr>
      </w:pPr>
      <w:r w:rsidRPr="00FF1311">
        <w:rPr>
          <w:rFonts w:asciiTheme="minorEastAsia" w:eastAsiaTheme="minorEastAsia" w:hAnsiTheme="minorEastAsia" w:cstheme="minorBidi" w:hint="eastAsia"/>
          <w:kern w:val="2"/>
          <w:sz w:val="28"/>
          <w:szCs w:val="28"/>
        </w:rPr>
        <w:t>1.政治立场坚定，热爱祖国；具有求实创新、协作奉献的科学精神，具有较大创新能力和发展潜力，具有学术研究或创业潜质，学风道德优秀。</w:t>
      </w:r>
    </w:p>
    <w:p w:rsidR="00FF1311" w:rsidRPr="00FF1311" w:rsidRDefault="00FF1311" w:rsidP="00FF1311">
      <w:pPr>
        <w:pStyle w:val="a6"/>
        <w:spacing w:before="0" w:beforeAutospacing="0" w:after="0" w:afterAutospacing="0"/>
        <w:ind w:firstLineChars="200" w:firstLine="560"/>
        <w:rPr>
          <w:rFonts w:asciiTheme="minorEastAsia" w:eastAsiaTheme="minorEastAsia" w:hAnsiTheme="minorEastAsia" w:cstheme="minorBidi"/>
          <w:kern w:val="2"/>
          <w:sz w:val="28"/>
          <w:szCs w:val="28"/>
        </w:rPr>
      </w:pPr>
      <w:r w:rsidRPr="00FF1311">
        <w:rPr>
          <w:rFonts w:asciiTheme="minorEastAsia" w:eastAsiaTheme="minorEastAsia" w:hAnsiTheme="minorEastAsia" w:cstheme="minorBidi" w:hint="eastAsia"/>
          <w:kern w:val="2"/>
          <w:sz w:val="28"/>
          <w:szCs w:val="28"/>
        </w:rPr>
        <w:t>2.</w:t>
      </w:r>
      <w:r w:rsidR="0080348C" w:rsidRPr="0080348C">
        <w:rPr>
          <w:rFonts w:asciiTheme="minorEastAsia" w:eastAsiaTheme="minorEastAsia" w:hAnsiTheme="minorEastAsia" w:cstheme="minorBidi" w:hint="eastAsia"/>
          <w:kern w:val="2"/>
          <w:sz w:val="28"/>
          <w:szCs w:val="28"/>
        </w:rPr>
        <w:t>在</w:t>
      </w:r>
      <w:r w:rsidR="0080348C" w:rsidRPr="0021210A">
        <w:rPr>
          <w:rFonts w:asciiTheme="minorEastAsia" w:eastAsiaTheme="minorEastAsia" w:hAnsiTheme="minorEastAsia" w:cstheme="minorBidi" w:hint="eastAsia"/>
          <w:kern w:val="2"/>
          <w:sz w:val="28"/>
          <w:szCs w:val="28"/>
        </w:rPr>
        <w:t>作物</w:t>
      </w:r>
      <w:r w:rsidR="0021210A" w:rsidRPr="0021210A">
        <w:rPr>
          <w:rFonts w:asciiTheme="minorEastAsia" w:eastAsiaTheme="minorEastAsia" w:hAnsiTheme="minorEastAsia" w:cstheme="minorBidi" w:hint="eastAsia"/>
          <w:kern w:val="2"/>
          <w:sz w:val="28"/>
          <w:szCs w:val="28"/>
        </w:rPr>
        <w:t>生态与</w:t>
      </w:r>
      <w:r w:rsidR="0080348C" w:rsidRPr="0021210A">
        <w:rPr>
          <w:rFonts w:asciiTheme="minorEastAsia" w:eastAsiaTheme="minorEastAsia" w:hAnsiTheme="minorEastAsia" w:cstheme="minorBidi" w:hint="eastAsia"/>
          <w:kern w:val="2"/>
          <w:sz w:val="28"/>
          <w:szCs w:val="28"/>
        </w:rPr>
        <w:t>生理学、作物遗传</w:t>
      </w:r>
      <w:r w:rsidR="0021210A" w:rsidRPr="0021210A">
        <w:rPr>
          <w:rFonts w:asciiTheme="minorEastAsia" w:eastAsiaTheme="minorEastAsia" w:hAnsiTheme="minorEastAsia" w:cstheme="minorBidi" w:hint="eastAsia"/>
          <w:kern w:val="2"/>
          <w:sz w:val="28"/>
          <w:szCs w:val="28"/>
        </w:rPr>
        <w:t>育种</w:t>
      </w:r>
      <w:r w:rsidR="0080348C" w:rsidRPr="0021210A">
        <w:rPr>
          <w:rFonts w:asciiTheme="minorEastAsia" w:eastAsiaTheme="minorEastAsia" w:hAnsiTheme="minorEastAsia" w:cstheme="minorBidi" w:hint="eastAsia"/>
          <w:kern w:val="2"/>
          <w:sz w:val="28"/>
          <w:szCs w:val="28"/>
        </w:rPr>
        <w:t>学、作物栽培</w:t>
      </w:r>
      <w:r w:rsidR="0021210A" w:rsidRPr="0021210A">
        <w:rPr>
          <w:rFonts w:asciiTheme="minorEastAsia" w:eastAsiaTheme="minorEastAsia" w:hAnsiTheme="minorEastAsia" w:cstheme="minorBidi" w:hint="eastAsia"/>
          <w:kern w:val="2"/>
          <w:sz w:val="28"/>
          <w:szCs w:val="28"/>
        </w:rPr>
        <w:t>与</w:t>
      </w:r>
      <w:r w:rsidR="0080348C" w:rsidRPr="0021210A">
        <w:rPr>
          <w:rFonts w:asciiTheme="minorEastAsia" w:eastAsiaTheme="minorEastAsia" w:hAnsiTheme="minorEastAsia" w:cstheme="minorBidi" w:hint="eastAsia"/>
          <w:kern w:val="2"/>
          <w:sz w:val="28"/>
          <w:szCs w:val="28"/>
        </w:rPr>
        <w:t>耕作学、作物种质资源学、种子学等领域</w:t>
      </w:r>
      <w:r w:rsidR="0080348C" w:rsidRPr="0080348C">
        <w:rPr>
          <w:rFonts w:asciiTheme="minorEastAsia" w:eastAsiaTheme="minorEastAsia" w:hAnsiTheme="minorEastAsia" w:cstheme="minorBidi" w:hint="eastAsia"/>
          <w:kern w:val="2"/>
          <w:sz w:val="28"/>
          <w:szCs w:val="28"/>
        </w:rPr>
        <w:t>的科研一线潜心工作。</w:t>
      </w:r>
    </w:p>
    <w:p w:rsidR="00FF1311" w:rsidRPr="00FF1311" w:rsidRDefault="00FF1311" w:rsidP="00FF1311">
      <w:pPr>
        <w:pStyle w:val="a6"/>
        <w:spacing w:before="0" w:beforeAutospacing="0" w:after="0" w:afterAutospacing="0"/>
        <w:ind w:firstLineChars="200" w:firstLine="560"/>
        <w:rPr>
          <w:rFonts w:asciiTheme="minorEastAsia" w:eastAsiaTheme="minorEastAsia" w:hAnsiTheme="minorEastAsia" w:cstheme="minorBidi"/>
          <w:kern w:val="2"/>
          <w:sz w:val="28"/>
          <w:szCs w:val="28"/>
        </w:rPr>
      </w:pPr>
      <w:r w:rsidRPr="00FF1311">
        <w:rPr>
          <w:rFonts w:asciiTheme="minorEastAsia" w:eastAsiaTheme="minorEastAsia" w:hAnsiTheme="minorEastAsia" w:cstheme="minorBidi" w:hint="eastAsia"/>
          <w:kern w:val="2"/>
          <w:sz w:val="28"/>
          <w:szCs w:val="28"/>
        </w:rPr>
        <w:t>3.年龄在</w:t>
      </w:r>
      <w:r w:rsidRPr="00FF1311">
        <w:rPr>
          <w:rFonts w:asciiTheme="minorEastAsia" w:eastAsiaTheme="minorEastAsia" w:hAnsiTheme="minorEastAsia" w:cstheme="minorBidi"/>
          <w:kern w:val="2"/>
          <w:sz w:val="28"/>
          <w:szCs w:val="28"/>
        </w:rPr>
        <w:t>3</w:t>
      </w:r>
      <w:r w:rsidRPr="00FF1311">
        <w:rPr>
          <w:rFonts w:asciiTheme="minorEastAsia" w:eastAsiaTheme="minorEastAsia" w:hAnsiTheme="minorEastAsia" w:cstheme="minorBidi" w:hint="eastAsia"/>
          <w:kern w:val="2"/>
          <w:sz w:val="28"/>
          <w:szCs w:val="28"/>
        </w:rPr>
        <w:t>2岁以内，身体健康。</w:t>
      </w:r>
    </w:p>
    <w:p w:rsidR="00FF1311" w:rsidRDefault="00FF1311" w:rsidP="00FF1311">
      <w:pPr>
        <w:ind w:firstLineChars="200" w:firstLine="560"/>
        <w:rPr>
          <w:rFonts w:asciiTheme="minorEastAsia" w:hAnsiTheme="minorEastAsia"/>
          <w:sz w:val="28"/>
          <w:szCs w:val="28"/>
        </w:rPr>
      </w:pPr>
      <w:r w:rsidRPr="00FF1311">
        <w:rPr>
          <w:rFonts w:asciiTheme="minorEastAsia" w:hAnsiTheme="minorEastAsia" w:hint="eastAsia"/>
          <w:sz w:val="28"/>
          <w:szCs w:val="28"/>
        </w:rPr>
        <w:t>4.应由不少于</w:t>
      </w:r>
      <w:r w:rsidRPr="00FF1311">
        <w:rPr>
          <w:rFonts w:asciiTheme="minorEastAsia" w:hAnsiTheme="minorEastAsia"/>
          <w:sz w:val="28"/>
          <w:szCs w:val="28"/>
        </w:rPr>
        <w:t>3</w:t>
      </w:r>
      <w:r w:rsidRPr="00FF1311">
        <w:rPr>
          <w:rFonts w:asciiTheme="minorEastAsia" w:hAnsiTheme="minorEastAsia" w:hint="eastAsia"/>
          <w:sz w:val="28"/>
          <w:szCs w:val="28"/>
        </w:rPr>
        <w:t>名具有崇高学术声望和高尚人格风范的同行高层次专</w:t>
      </w:r>
      <w:r w:rsidRPr="00FF1311">
        <w:rPr>
          <w:rFonts w:asciiTheme="minorEastAsia" w:hAnsiTheme="minorEastAsia" w:hint="eastAsia"/>
          <w:sz w:val="28"/>
          <w:szCs w:val="28"/>
        </w:rPr>
        <w:lastRenderedPageBreak/>
        <w:t>家进行评议并具名同意推荐，其中至少</w:t>
      </w:r>
      <w:r w:rsidRPr="00FF1311">
        <w:rPr>
          <w:rFonts w:asciiTheme="minorEastAsia" w:hAnsiTheme="minorEastAsia"/>
          <w:sz w:val="28"/>
          <w:szCs w:val="28"/>
        </w:rPr>
        <w:t>1</w:t>
      </w:r>
      <w:r w:rsidRPr="00FF1311">
        <w:rPr>
          <w:rFonts w:asciiTheme="minorEastAsia" w:hAnsiTheme="minorEastAsia" w:hint="eastAsia"/>
          <w:sz w:val="28"/>
          <w:szCs w:val="28"/>
        </w:rPr>
        <w:t>名专家承担指导、扶持责任。</w:t>
      </w:r>
    </w:p>
    <w:p w:rsidR="00FF1311" w:rsidRDefault="00FF1311" w:rsidP="00FF1311">
      <w:pPr>
        <w:ind w:firstLineChars="200" w:firstLine="560"/>
        <w:rPr>
          <w:rFonts w:asciiTheme="minorEastAsia" w:hAnsiTheme="minorEastAsia"/>
          <w:sz w:val="28"/>
          <w:szCs w:val="28"/>
        </w:rPr>
      </w:pPr>
      <w:r>
        <w:rPr>
          <w:rFonts w:asciiTheme="minorEastAsia" w:hAnsiTheme="minorEastAsia" w:hint="eastAsia"/>
          <w:sz w:val="28"/>
          <w:szCs w:val="28"/>
        </w:rPr>
        <w:t>5.</w:t>
      </w:r>
      <w:r w:rsidRPr="00FF1311">
        <w:rPr>
          <w:rFonts w:asciiTheme="minorEastAsia" w:hAnsiTheme="minorEastAsia" w:hint="eastAsia"/>
          <w:sz w:val="28"/>
          <w:szCs w:val="28"/>
        </w:rPr>
        <w:t>同等条件下，以下人才可优先</w:t>
      </w:r>
      <w:r>
        <w:rPr>
          <w:rFonts w:asciiTheme="minorEastAsia" w:hAnsiTheme="minorEastAsia" w:hint="eastAsia"/>
          <w:sz w:val="28"/>
          <w:szCs w:val="28"/>
        </w:rPr>
        <w:t>入</w:t>
      </w:r>
      <w:r w:rsidRPr="00FF1311">
        <w:rPr>
          <w:rFonts w:asciiTheme="minorEastAsia" w:hAnsiTheme="minorEastAsia" w:hint="eastAsia"/>
          <w:sz w:val="28"/>
          <w:szCs w:val="28"/>
        </w:rPr>
        <w:t>选</w:t>
      </w:r>
      <w:r>
        <w:rPr>
          <w:rFonts w:asciiTheme="minorEastAsia" w:hAnsiTheme="minorEastAsia" w:hint="eastAsia"/>
          <w:sz w:val="28"/>
          <w:szCs w:val="28"/>
        </w:rPr>
        <w:t>：</w:t>
      </w:r>
      <w:r w:rsidRPr="00FF1311">
        <w:rPr>
          <w:rFonts w:asciiTheme="minorEastAsia" w:hAnsiTheme="minorEastAsia" w:hint="eastAsia"/>
          <w:sz w:val="28"/>
          <w:szCs w:val="28"/>
        </w:rPr>
        <w:t>所在单位有良好的科研平台和条件，有相关配套经费以及工作基础的人才；参与重大项目，或拥有重大发明专利、新品种、新技术的人才等。</w:t>
      </w:r>
    </w:p>
    <w:p w:rsidR="00FF1311" w:rsidRDefault="00FF1311" w:rsidP="003711CF">
      <w:pPr>
        <w:ind w:firstLineChars="196" w:firstLine="551"/>
        <w:rPr>
          <w:rFonts w:asciiTheme="minorEastAsia" w:hAnsiTheme="minorEastAsia"/>
          <w:sz w:val="28"/>
          <w:szCs w:val="28"/>
        </w:rPr>
      </w:pPr>
      <w:r w:rsidRPr="003711CF">
        <w:rPr>
          <w:rFonts w:asciiTheme="minorEastAsia" w:hAnsiTheme="minorEastAsia" w:hint="eastAsia"/>
          <w:b/>
          <w:sz w:val="28"/>
          <w:szCs w:val="28"/>
        </w:rPr>
        <w:t>第五条</w:t>
      </w:r>
      <w:r>
        <w:rPr>
          <w:rFonts w:asciiTheme="minorEastAsia" w:hAnsiTheme="minorEastAsia" w:hint="eastAsia"/>
          <w:sz w:val="28"/>
          <w:szCs w:val="28"/>
        </w:rPr>
        <w:t xml:space="preserve">  </w:t>
      </w:r>
      <w:r w:rsidR="0092440B">
        <w:rPr>
          <w:rFonts w:asciiTheme="minorEastAsia" w:hAnsiTheme="minorEastAsia" w:hint="eastAsia"/>
          <w:sz w:val="28"/>
          <w:szCs w:val="28"/>
        </w:rPr>
        <w:t>遴选及立项</w:t>
      </w:r>
      <w:r>
        <w:rPr>
          <w:rFonts w:asciiTheme="minorEastAsia" w:hAnsiTheme="minorEastAsia" w:hint="eastAsia"/>
          <w:sz w:val="28"/>
          <w:szCs w:val="28"/>
        </w:rPr>
        <w:t>。</w:t>
      </w:r>
    </w:p>
    <w:p w:rsidR="00FF1311" w:rsidRPr="00FF1311" w:rsidRDefault="00FF1311" w:rsidP="00FF1311">
      <w:pPr>
        <w:ind w:firstLineChars="200" w:firstLine="560"/>
        <w:rPr>
          <w:rFonts w:asciiTheme="minorEastAsia" w:hAnsiTheme="minorEastAsia"/>
          <w:sz w:val="28"/>
          <w:szCs w:val="28"/>
        </w:rPr>
      </w:pPr>
      <w:r>
        <w:rPr>
          <w:rFonts w:asciiTheme="minorEastAsia" w:hAnsiTheme="minorEastAsia" w:hint="eastAsia"/>
          <w:sz w:val="28"/>
          <w:szCs w:val="28"/>
        </w:rPr>
        <w:t>1.</w:t>
      </w:r>
      <w:r w:rsidRPr="00FF1311">
        <w:rPr>
          <w:rFonts w:asciiTheme="minorEastAsia" w:hAnsiTheme="minorEastAsia" w:hint="eastAsia"/>
          <w:sz w:val="28"/>
          <w:szCs w:val="28"/>
        </w:rPr>
        <w:t>从学会评审专家库中选择知名专家（作物学领域具有学术权威性和影响力的研究员、教授、正高级工程师或同等职称的知名专家）组成评审专家委员会，负责对候选人进行评审和投票。</w:t>
      </w:r>
    </w:p>
    <w:p w:rsidR="00FF1311" w:rsidRDefault="00FF1311" w:rsidP="00FF1311">
      <w:pPr>
        <w:ind w:firstLineChars="200" w:firstLine="560"/>
        <w:rPr>
          <w:rFonts w:asciiTheme="minorEastAsia" w:hAnsiTheme="minorEastAsia"/>
          <w:sz w:val="28"/>
          <w:szCs w:val="28"/>
        </w:rPr>
      </w:pPr>
      <w:r>
        <w:rPr>
          <w:rFonts w:asciiTheme="minorEastAsia" w:hAnsiTheme="minorEastAsia" w:hint="eastAsia"/>
          <w:sz w:val="28"/>
          <w:szCs w:val="28"/>
        </w:rPr>
        <w:t>2.学会</w:t>
      </w:r>
      <w:r w:rsidR="00005E34">
        <w:rPr>
          <w:rFonts w:asciiTheme="minorEastAsia" w:hAnsiTheme="minorEastAsia" w:hint="eastAsia"/>
          <w:sz w:val="28"/>
          <w:szCs w:val="28"/>
        </w:rPr>
        <w:t>项目工作小组根据专家评审结果确定予以立项支持的名单</w:t>
      </w:r>
      <w:r w:rsidR="0092440B">
        <w:rPr>
          <w:rFonts w:asciiTheme="minorEastAsia" w:hAnsiTheme="minorEastAsia" w:hint="eastAsia"/>
          <w:sz w:val="28"/>
          <w:szCs w:val="28"/>
        </w:rPr>
        <w:t>，</w:t>
      </w:r>
      <w:r w:rsidR="008E6E57">
        <w:rPr>
          <w:rFonts w:asciiTheme="minorEastAsia" w:hAnsiTheme="minorEastAsia" w:hint="eastAsia"/>
          <w:sz w:val="28"/>
          <w:szCs w:val="28"/>
        </w:rPr>
        <w:t>公示无异议后</w:t>
      </w:r>
      <w:r w:rsidR="0092440B">
        <w:rPr>
          <w:rFonts w:asciiTheme="minorEastAsia" w:hAnsiTheme="minorEastAsia" w:hint="eastAsia"/>
          <w:sz w:val="28"/>
          <w:szCs w:val="28"/>
        </w:rPr>
        <w:t>确定</w:t>
      </w:r>
      <w:r w:rsidR="00555A44">
        <w:rPr>
          <w:rFonts w:asciiTheme="minorEastAsia" w:hAnsiTheme="minorEastAsia" w:hint="eastAsia"/>
          <w:sz w:val="28"/>
          <w:szCs w:val="28"/>
        </w:rPr>
        <w:t>中国作物学会</w:t>
      </w:r>
      <w:r w:rsidR="0092440B">
        <w:rPr>
          <w:rFonts w:asciiTheme="minorEastAsia" w:hAnsiTheme="minorEastAsia" w:hint="eastAsia"/>
          <w:sz w:val="28"/>
          <w:szCs w:val="28"/>
        </w:rPr>
        <w:t>最终立项名单。</w:t>
      </w:r>
    </w:p>
    <w:p w:rsidR="00CA6907" w:rsidRDefault="003E6381" w:rsidP="003E6381">
      <w:pPr>
        <w:jc w:val="center"/>
        <w:rPr>
          <w:rFonts w:asciiTheme="minorEastAsia" w:hAnsiTheme="minorEastAsia"/>
          <w:b/>
          <w:sz w:val="28"/>
          <w:szCs w:val="28"/>
        </w:rPr>
      </w:pPr>
      <w:r w:rsidRPr="003E6381">
        <w:rPr>
          <w:rFonts w:asciiTheme="minorEastAsia" w:hAnsiTheme="minorEastAsia" w:hint="eastAsia"/>
          <w:b/>
          <w:sz w:val="28"/>
          <w:szCs w:val="28"/>
        </w:rPr>
        <w:t xml:space="preserve">第三章  </w:t>
      </w:r>
      <w:r w:rsidR="00CA6907">
        <w:rPr>
          <w:rFonts w:asciiTheme="minorEastAsia" w:hAnsiTheme="minorEastAsia" w:hint="eastAsia"/>
          <w:b/>
          <w:sz w:val="28"/>
          <w:szCs w:val="28"/>
        </w:rPr>
        <w:t>项目实施</w:t>
      </w:r>
    </w:p>
    <w:p w:rsidR="00CA6907" w:rsidRDefault="00CA6907" w:rsidP="003711CF">
      <w:pPr>
        <w:ind w:firstLineChars="245" w:firstLine="689"/>
        <w:rPr>
          <w:rFonts w:asciiTheme="minorEastAsia" w:hAnsiTheme="minorEastAsia"/>
          <w:sz w:val="28"/>
          <w:szCs w:val="28"/>
        </w:rPr>
      </w:pPr>
      <w:r w:rsidRPr="003711CF">
        <w:rPr>
          <w:rFonts w:asciiTheme="minorEastAsia" w:hAnsiTheme="minorEastAsia" w:hint="eastAsia"/>
          <w:b/>
          <w:sz w:val="28"/>
          <w:szCs w:val="28"/>
        </w:rPr>
        <w:t>第六条</w:t>
      </w:r>
      <w:r w:rsidR="00DB2A57">
        <w:rPr>
          <w:rFonts w:asciiTheme="minorEastAsia" w:hAnsiTheme="minorEastAsia" w:hint="eastAsia"/>
          <w:sz w:val="28"/>
          <w:szCs w:val="28"/>
        </w:rPr>
        <w:t xml:space="preserve">  </w:t>
      </w:r>
      <w:r w:rsidR="008B0AEF">
        <w:rPr>
          <w:rFonts w:asciiTheme="minorEastAsia" w:hAnsiTheme="minorEastAsia" w:hint="eastAsia"/>
          <w:sz w:val="28"/>
          <w:szCs w:val="28"/>
        </w:rPr>
        <w:t>实施过程中,采取</w:t>
      </w:r>
      <w:r w:rsidR="003711CF">
        <w:rPr>
          <w:rFonts w:asciiTheme="minorEastAsia" w:hAnsiTheme="minorEastAsia" w:hint="eastAsia"/>
          <w:sz w:val="28"/>
          <w:szCs w:val="28"/>
        </w:rPr>
        <w:t>责任导师重点培养、学会</w:t>
      </w:r>
      <w:r w:rsidR="00DB2A57" w:rsidRPr="00DB2A57">
        <w:rPr>
          <w:rFonts w:asciiTheme="minorEastAsia" w:hAnsiTheme="minorEastAsia" w:hint="eastAsia"/>
          <w:sz w:val="28"/>
          <w:szCs w:val="28"/>
        </w:rPr>
        <w:t>项目专家联合指导的培育模式。由责任导师负责制定托举人才的培养计划，并负责培养计划的具体实施。</w:t>
      </w:r>
    </w:p>
    <w:p w:rsidR="00D8462B" w:rsidRDefault="00D8462B" w:rsidP="003711CF">
      <w:pPr>
        <w:ind w:firstLineChars="196" w:firstLine="551"/>
        <w:rPr>
          <w:rFonts w:asciiTheme="minorEastAsia" w:hAnsiTheme="minorEastAsia"/>
          <w:sz w:val="28"/>
          <w:szCs w:val="28"/>
        </w:rPr>
      </w:pPr>
      <w:r w:rsidRPr="003711CF">
        <w:rPr>
          <w:rFonts w:asciiTheme="minorEastAsia" w:hAnsiTheme="minorEastAsia" w:hint="eastAsia"/>
          <w:b/>
          <w:sz w:val="28"/>
          <w:szCs w:val="28"/>
        </w:rPr>
        <w:t>第七条</w:t>
      </w:r>
      <w:r>
        <w:rPr>
          <w:rFonts w:asciiTheme="minorEastAsia" w:hAnsiTheme="minorEastAsia" w:hint="eastAsia"/>
          <w:sz w:val="28"/>
          <w:szCs w:val="28"/>
        </w:rPr>
        <w:t xml:space="preserve">  组建托举人才对口培养专家组，专家组成员对托举人才进行全面考察，并确定具体培养方案。在项目实施过程中，专家组长期对托举人才开展专业指导，确保其科研进度。</w:t>
      </w:r>
    </w:p>
    <w:p w:rsidR="00D8462B" w:rsidRDefault="00D8462B" w:rsidP="003711CF">
      <w:pPr>
        <w:ind w:firstLineChars="196" w:firstLine="551"/>
        <w:rPr>
          <w:rFonts w:asciiTheme="minorEastAsia" w:hAnsiTheme="minorEastAsia"/>
          <w:sz w:val="28"/>
          <w:szCs w:val="28"/>
        </w:rPr>
      </w:pPr>
      <w:r w:rsidRPr="003711CF">
        <w:rPr>
          <w:rFonts w:asciiTheme="minorEastAsia" w:hAnsiTheme="minorEastAsia" w:hint="eastAsia"/>
          <w:b/>
          <w:sz w:val="28"/>
          <w:szCs w:val="28"/>
        </w:rPr>
        <w:t>第八条</w:t>
      </w:r>
      <w:r>
        <w:rPr>
          <w:rFonts w:asciiTheme="minorEastAsia" w:hAnsiTheme="minorEastAsia" w:hint="eastAsia"/>
          <w:sz w:val="28"/>
          <w:szCs w:val="28"/>
        </w:rPr>
        <w:t xml:space="preserve">  学会及托举人才所在单位为托举人才创造各种优越条件，</w:t>
      </w:r>
      <w:r w:rsidRPr="00D8462B">
        <w:rPr>
          <w:rFonts w:asciiTheme="minorEastAsia" w:hAnsiTheme="minorEastAsia" w:hint="eastAsia"/>
          <w:sz w:val="28"/>
          <w:szCs w:val="28"/>
        </w:rPr>
        <w:t>为青年科技人才成长成才搭建平台。</w:t>
      </w:r>
    </w:p>
    <w:p w:rsidR="000F66CC" w:rsidRPr="00D8462B" w:rsidRDefault="000F66CC" w:rsidP="003711CF">
      <w:pPr>
        <w:ind w:firstLineChars="200" w:firstLine="562"/>
        <w:rPr>
          <w:rFonts w:asciiTheme="minorEastAsia" w:hAnsiTheme="minorEastAsia"/>
          <w:b/>
          <w:sz w:val="28"/>
          <w:szCs w:val="28"/>
        </w:rPr>
      </w:pPr>
      <w:r w:rsidRPr="003711CF">
        <w:rPr>
          <w:rFonts w:asciiTheme="minorEastAsia" w:hAnsiTheme="minorEastAsia" w:hint="eastAsia"/>
          <w:b/>
          <w:sz w:val="28"/>
          <w:szCs w:val="28"/>
        </w:rPr>
        <w:t>第九条</w:t>
      </w:r>
      <w:r>
        <w:rPr>
          <w:rFonts w:asciiTheme="minorEastAsia" w:hAnsiTheme="minorEastAsia" w:hint="eastAsia"/>
          <w:sz w:val="28"/>
          <w:szCs w:val="28"/>
        </w:rPr>
        <w:t xml:space="preserve">  </w:t>
      </w:r>
      <w:r w:rsidR="001D269A" w:rsidRPr="001D269A">
        <w:rPr>
          <w:rFonts w:asciiTheme="minorEastAsia" w:hAnsiTheme="minorEastAsia" w:hint="eastAsia"/>
          <w:sz w:val="28"/>
          <w:szCs w:val="28"/>
        </w:rPr>
        <w:t>年底做好年度考核评估，根据实际情况，研究确定下一年培养计划。</w:t>
      </w:r>
    </w:p>
    <w:p w:rsidR="00005E34" w:rsidRPr="003E6381" w:rsidRDefault="00CA6907" w:rsidP="003E6381">
      <w:pPr>
        <w:jc w:val="center"/>
        <w:rPr>
          <w:rFonts w:asciiTheme="minorEastAsia" w:hAnsiTheme="minorEastAsia"/>
          <w:b/>
          <w:sz w:val="28"/>
          <w:szCs w:val="28"/>
        </w:rPr>
      </w:pPr>
      <w:r>
        <w:rPr>
          <w:rFonts w:asciiTheme="minorEastAsia" w:hAnsiTheme="minorEastAsia" w:hint="eastAsia"/>
          <w:b/>
          <w:sz w:val="28"/>
          <w:szCs w:val="28"/>
        </w:rPr>
        <w:t>第四章</w:t>
      </w:r>
      <w:r w:rsidR="008D2EE7">
        <w:rPr>
          <w:rFonts w:asciiTheme="minorEastAsia" w:hAnsiTheme="minorEastAsia" w:hint="eastAsia"/>
          <w:b/>
          <w:sz w:val="28"/>
          <w:szCs w:val="28"/>
        </w:rPr>
        <w:t xml:space="preserve">  </w:t>
      </w:r>
      <w:r w:rsidR="003E6381" w:rsidRPr="003E6381">
        <w:rPr>
          <w:rFonts w:asciiTheme="minorEastAsia" w:hAnsiTheme="minorEastAsia" w:hint="eastAsia"/>
          <w:b/>
          <w:sz w:val="28"/>
          <w:szCs w:val="28"/>
        </w:rPr>
        <w:t>经费管理制度</w:t>
      </w:r>
    </w:p>
    <w:p w:rsidR="003E6381" w:rsidRDefault="003E6381" w:rsidP="003711CF">
      <w:pPr>
        <w:ind w:firstLineChars="200" w:firstLine="562"/>
        <w:rPr>
          <w:rFonts w:asciiTheme="minorEastAsia" w:hAnsiTheme="minorEastAsia"/>
          <w:sz w:val="28"/>
          <w:szCs w:val="28"/>
        </w:rPr>
      </w:pPr>
      <w:r w:rsidRPr="003711CF">
        <w:rPr>
          <w:rFonts w:asciiTheme="minorEastAsia" w:hAnsiTheme="minorEastAsia" w:hint="eastAsia"/>
          <w:b/>
          <w:sz w:val="28"/>
          <w:szCs w:val="28"/>
        </w:rPr>
        <w:lastRenderedPageBreak/>
        <w:t>第</w:t>
      </w:r>
      <w:r w:rsidR="001D269A" w:rsidRPr="003711CF">
        <w:rPr>
          <w:rFonts w:asciiTheme="minorEastAsia" w:hAnsiTheme="minorEastAsia" w:hint="eastAsia"/>
          <w:b/>
          <w:sz w:val="28"/>
          <w:szCs w:val="28"/>
        </w:rPr>
        <w:t>十</w:t>
      </w:r>
      <w:r w:rsidRPr="003711CF">
        <w:rPr>
          <w:rFonts w:asciiTheme="minorEastAsia" w:hAnsiTheme="minorEastAsia" w:hint="eastAsia"/>
          <w:b/>
          <w:sz w:val="28"/>
          <w:szCs w:val="28"/>
        </w:rPr>
        <w:t>条</w:t>
      </w:r>
      <w:r>
        <w:rPr>
          <w:rFonts w:asciiTheme="minorEastAsia" w:hAnsiTheme="minorEastAsia" w:hint="eastAsia"/>
          <w:sz w:val="28"/>
          <w:szCs w:val="28"/>
        </w:rPr>
        <w:t xml:space="preserve">  </w:t>
      </w:r>
      <w:r w:rsidR="00CA6907">
        <w:rPr>
          <w:rFonts w:asciiTheme="minorEastAsia" w:hAnsiTheme="minorEastAsia" w:hint="eastAsia"/>
          <w:sz w:val="28"/>
          <w:szCs w:val="28"/>
        </w:rPr>
        <w:t>项目专项资金由学会</w:t>
      </w:r>
      <w:r w:rsidR="003711CF">
        <w:rPr>
          <w:rFonts w:asciiTheme="minorEastAsia" w:hAnsiTheme="minorEastAsia" w:hint="eastAsia"/>
          <w:sz w:val="28"/>
          <w:szCs w:val="28"/>
        </w:rPr>
        <w:t>项目管理办公室</w:t>
      </w:r>
      <w:r w:rsidR="00CA6907" w:rsidRPr="00CA6907">
        <w:rPr>
          <w:rFonts w:asciiTheme="minorEastAsia" w:hAnsiTheme="minorEastAsia" w:hint="eastAsia"/>
          <w:sz w:val="28"/>
          <w:szCs w:val="28"/>
        </w:rPr>
        <w:t>负责管理。</w:t>
      </w:r>
    </w:p>
    <w:p w:rsidR="00CA6907" w:rsidRDefault="00CA6907" w:rsidP="003711CF">
      <w:pPr>
        <w:ind w:firstLineChars="200" w:firstLine="562"/>
        <w:rPr>
          <w:rFonts w:asciiTheme="minorEastAsia" w:hAnsiTheme="minorEastAsia"/>
          <w:sz w:val="28"/>
          <w:szCs w:val="28"/>
        </w:rPr>
      </w:pPr>
      <w:r w:rsidRPr="003711CF">
        <w:rPr>
          <w:rFonts w:asciiTheme="minorEastAsia" w:hAnsiTheme="minorEastAsia" w:hint="eastAsia"/>
          <w:b/>
          <w:sz w:val="28"/>
          <w:szCs w:val="28"/>
        </w:rPr>
        <w:t>第</w:t>
      </w:r>
      <w:r w:rsidR="001D269A" w:rsidRPr="003711CF">
        <w:rPr>
          <w:rFonts w:asciiTheme="minorEastAsia" w:hAnsiTheme="minorEastAsia" w:hint="eastAsia"/>
          <w:b/>
          <w:sz w:val="28"/>
          <w:szCs w:val="28"/>
        </w:rPr>
        <w:t>十一</w:t>
      </w:r>
      <w:r w:rsidRPr="003711CF">
        <w:rPr>
          <w:rFonts w:asciiTheme="minorEastAsia" w:hAnsiTheme="minorEastAsia" w:hint="eastAsia"/>
          <w:b/>
          <w:sz w:val="28"/>
          <w:szCs w:val="28"/>
        </w:rPr>
        <w:t>条</w:t>
      </w:r>
      <w:r>
        <w:rPr>
          <w:rFonts w:asciiTheme="minorEastAsia" w:hAnsiTheme="minorEastAsia" w:hint="eastAsia"/>
          <w:sz w:val="28"/>
          <w:szCs w:val="28"/>
        </w:rPr>
        <w:t xml:space="preserve">  项目经费全部用于人才扶持，开支内容包括</w:t>
      </w:r>
      <w:r w:rsidR="003F0564">
        <w:rPr>
          <w:rFonts w:asciiTheme="minorEastAsia" w:hAnsiTheme="minorEastAsia" w:hint="eastAsia"/>
          <w:sz w:val="28"/>
          <w:szCs w:val="28"/>
        </w:rPr>
        <w:t>科研项目费、学术活动费、</w:t>
      </w:r>
      <w:r w:rsidR="00C219DF">
        <w:rPr>
          <w:rFonts w:asciiTheme="minorEastAsia" w:hAnsiTheme="minorEastAsia" w:hint="eastAsia"/>
          <w:sz w:val="28"/>
          <w:szCs w:val="28"/>
        </w:rPr>
        <w:t>劳务费、</w:t>
      </w:r>
      <w:r w:rsidR="003F0564">
        <w:rPr>
          <w:rFonts w:asciiTheme="minorEastAsia" w:hAnsiTheme="minorEastAsia" w:hint="eastAsia"/>
          <w:sz w:val="28"/>
          <w:szCs w:val="28"/>
        </w:rPr>
        <w:t>专家</w:t>
      </w:r>
      <w:r w:rsidR="00C219DF">
        <w:rPr>
          <w:rFonts w:asciiTheme="minorEastAsia" w:hAnsiTheme="minorEastAsia" w:hint="eastAsia"/>
          <w:sz w:val="28"/>
          <w:szCs w:val="28"/>
        </w:rPr>
        <w:t>咨询</w:t>
      </w:r>
      <w:r w:rsidR="003F0564">
        <w:rPr>
          <w:rFonts w:asciiTheme="minorEastAsia" w:hAnsiTheme="minorEastAsia" w:hint="eastAsia"/>
          <w:sz w:val="28"/>
          <w:szCs w:val="28"/>
        </w:rPr>
        <w:t>费、</w:t>
      </w:r>
      <w:r w:rsidR="00C219DF">
        <w:rPr>
          <w:rFonts w:asciiTheme="minorEastAsia" w:hAnsiTheme="minorEastAsia" w:hint="eastAsia"/>
          <w:sz w:val="28"/>
          <w:szCs w:val="28"/>
        </w:rPr>
        <w:t>技术培训</w:t>
      </w:r>
      <w:r w:rsidR="003F0564">
        <w:rPr>
          <w:rFonts w:asciiTheme="minorEastAsia" w:hAnsiTheme="minorEastAsia" w:hint="eastAsia"/>
          <w:sz w:val="28"/>
          <w:szCs w:val="28"/>
        </w:rPr>
        <w:t>费</w:t>
      </w:r>
      <w:r w:rsidR="00C219DF">
        <w:rPr>
          <w:rFonts w:asciiTheme="minorEastAsia" w:hAnsiTheme="minorEastAsia" w:hint="eastAsia"/>
          <w:sz w:val="28"/>
          <w:szCs w:val="28"/>
        </w:rPr>
        <w:t>、工作会议费、出版印刷费等。</w:t>
      </w:r>
    </w:p>
    <w:p w:rsidR="00C219DF" w:rsidRPr="00C219DF" w:rsidRDefault="00C219DF" w:rsidP="003711CF">
      <w:pPr>
        <w:ind w:firstLineChars="200" w:firstLine="562"/>
        <w:rPr>
          <w:rFonts w:asciiTheme="minorEastAsia" w:hAnsiTheme="minorEastAsia"/>
          <w:sz w:val="28"/>
          <w:szCs w:val="28"/>
        </w:rPr>
      </w:pPr>
      <w:r w:rsidRPr="003711CF">
        <w:rPr>
          <w:rFonts w:asciiTheme="minorEastAsia" w:hAnsiTheme="minorEastAsia" w:hint="eastAsia"/>
          <w:b/>
          <w:sz w:val="28"/>
          <w:szCs w:val="28"/>
        </w:rPr>
        <w:t>第</w:t>
      </w:r>
      <w:r w:rsidR="001D269A" w:rsidRPr="003711CF">
        <w:rPr>
          <w:rFonts w:asciiTheme="minorEastAsia" w:hAnsiTheme="minorEastAsia" w:hint="eastAsia"/>
          <w:b/>
          <w:sz w:val="28"/>
          <w:szCs w:val="28"/>
        </w:rPr>
        <w:t>十二</w:t>
      </w:r>
      <w:r w:rsidRPr="003711CF">
        <w:rPr>
          <w:rFonts w:asciiTheme="minorEastAsia" w:hAnsiTheme="minorEastAsia" w:hint="eastAsia"/>
          <w:b/>
          <w:sz w:val="28"/>
          <w:szCs w:val="28"/>
        </w:rPr>
        <w:t>条</w:t>
      </w:r>
      <w:r>
        <w:rPr>
          <w:rFonts w:asciiTheme="minorEastAsia" w:hAnsiTheme="minorEastAsia" w:hint="eastAsia"/>
          <w:sz w:val="28"/>
          <w:szCs w:val="28"/>
        </w:rPr>
        <w:t xml:space="preserve">  </w:t>
      </w:r>
      <w:r w:rsidRPr="00C219DF">
        <w:rPr>
          <w:rFonts w:asciiTheme="minorEastAsia" w:hAnsiTheme="minorEastAsia" w:hint="eastAsia"/>
          <w:sz w:val="28"/>
          <w:szCs w:val="28"/>
        </w:rPr>
        <w:t>项目专项资金不得用于以下开支：</w:t>
      </w:r>
    </w:p>
    <w:p w:rsidR="00C219DF" w:rsidRPr="00C219DF" w:rsidRDefault="00C219DF" w:rsidP="00C219DF">
      <w:pPr>
        <w:ind w:firstLineChars="200" w:firstLine="560"/>
        <w:rPr>
          <w:rFonts w:asciiTheme="minorEastAsia" w:hAnsiTheme="minorEastAsia"/>
          <w:sz w:val="28"/>
          <w:szCs w:val="28"/>
        </w:rPr>
      </w:pPr>
      <w:r>
        <w:rPr>
          <w:rFonts w:asciiTheme="minorEastAsia" w:hAnsiTheme="minorEastAsia" w:hint="eastAsia"/>
          <w:sz w:val="28"/>
          <w:szCs w:val="28"/>
        </w:rPr>
        <w:t>1.</w:t>
      </w:r>
      <w:r w:rsidRPr="00C219DF">
        <w:rPr>
          <w:rFonts w:asciiTheme="minorEastAsia" w:hAnsiTheme="minorEastAsia" w:hint="eastAsia"/>
          <w:sz w:val="28"/>
          <w:szCs w:val="28"/>
        </w:rPr>
        <w:t>应纳入单位基本支出预算开支的各项费用；</w:t>
      </w:r>
    </w:p>
    <w:p w:rsidR="00C219DF" w:rsidRPr="00C219DF" w:rsidRDefault="00C219DF" w:rsidP="00C219DF">
      <w:pPr>
        <w:ind w:firstLineChars="200" w:firstLine="560"/>
        <w:rPr>
          <w:rFonts w:asciiTheme="minorEastAsia" w:hAnsiTheme="minorEastAsia"/>
          <w:sz w:val="28"/>
          <w:szCs w:val="28"/>
        </w:rPr>
      </w:pPr>
      <w:r>
        <w:rPr>
          <w:rFonts w:asciiTheme="minorEastAsia" w:hAnsiTheme="minorEastAsia" w:hint="eastAsia"/>
          <w:sz w:val="28"/>
          <w:szCs w:val="28"/>
        </w:rPr>
        <w:t>2.</w:t>
      </w:r>
      <w:r w:rsidRPr="00C219DF">
        <w:rPr>
          <w:rFonts w:asciiTheme="minorEastAsia" w:hAnsiTheme="minorEastAsia" w:hint="eastAsia"/>
          <w:sz w:val="28"/>
          <w:szCs w:val="28"/>
        </w:rPr>
        <w:t>应列支基建支出的费用；</w:t>
      </w:r>
    </w:p>
    <w:p w:rsidR="00C219DF" w:rsidRPr="00C219DF" w:rsidRDefault="00C219DF" w:rsidP="00C219DF">
      <w:pPr>
        <w:ind w:firstLineChars="200" w:firstLine="560"/>
        <w:rPr>
          <w:rFonts w:asciiTheme="minorEastAsia" w:hAnsiTheme="minorEastAsia"/>
          <w:sz w:val="28"/>
          <w:szCs w:val="28"/>
        </w:rPr>
      </w:pPr>
      <w:r>
        <w:rPr>
          <w:rFonts w:asciiTheme="minorEastAsia" w:hAnsiTheme="minorEastAsia" w:hint="eastAsia"/>
          <w:sz w:val="28"/>
          <w:szCs w:val="28"/>
        </w:rPr>
        <w:t>3.</w:t>
      </w:r>
      <w:r w:rsidR="004A6710">
        <w:rPr>
          <w:rFonts w:asciiTheme="minorEastAsia" w:hAnsiTheme="minorEastAsia" w:hint="eastAsia"/>
          <w:sz w:val="28"/>
          <w:szCs w:val="28"/>
        </w:rPr>
        <w:t>工资、</w:t>
      </w:r>
      <w:r w:rsidRPr="00C219DF">
        <w:rPr>
          <w:rFonts w:asciiTheme="minorEastAsia" w:hAnsiTheme="minorEastAsia" w:hint="eastAsia"/>
          <w:sz w:val="28"/>
          <w:szCs w:val="28"/>
        </w:rPr>
        <w:t>罚款、还贷、捐赠、赞助、对外投资等费用；</w:t>
      </w:r>
    </w:p>
    <w:p w:rsidR="00C219DF" w:rsidRDefault="00C219DF" w:rsidP="003711CF">
      <w:pPr>
        <w:ind w:firstLineChars="200" w:firstLine="560"/>
        <w:rPr>
          <w:rFonts w:asciiTheme="minorEastAsia" w:hAnsiTheme="minorEastAsia"/>
          <w:sz w:val="28"/>
          <w:szCs w:val="28"/>
        </w:rPr>
      </w:pPr>
      <w:r>
        <w:rPr>
          <w:rFonts w:asciiTheme="minorEastAsia" w:hAnsiTheme="minorEastAsia" w:hint="eastAsia"/>
          <w:sz w:val="28"/>
          <w:szCs w:val="28"/>
        </w:rPr>
        <w:t>4.</w:t>
      </w:r>
      <w:r w:rsidR="003711CF">
        <w:rPr>
          <w:rFonts w:asciiTheme="minorEastAsia" w:hAnsiTheme="minorEastAsia" w:hint="eastAsia"/>
          <w:sz w:val="28"/>
          <w:szCs w:val="28"/>
        </w:rPr>
        <w:t>与项目实施无关的费用</w:t>
      </w:r>
      <w:r w:rsidRPr="00C219DF">
        <w:rPr>
          <w:rFonts w:asciiTheme="minorEastAsia" w:hAnsiTheme="minorEastAsia" w:hint="eastAsia"/>
          <w:sz w:val="28"/>
          <w:szCs w:val="28"/>
        </w:rPr>
        <w:t>。</w:t>
      </w:r>
    </w:p>
    <w:p w:rsidR="001C5096" w:rsidRDefault="001C5096" w:rsidP="003711CF">
      <w:pPr>
        <w:ind w:firstLineChars="200" w:firstLine="562"/>
        <w:rPr>
          <w:rFonts w:asciiTheme="minorEastAsia" w:hAnsiTheme="minorEastAsia"/>
          <w:sz w:val="28"/>
          <w:szCs w:val="28"/>
        </w:rPr>
      </w:pPr>
      <w:r w:rsidRPr="003711CF">
        <w:rPr>
          <w:rFonts w:asciiTheme="minorEastAsia" w:hAnsiTheme="minorEastAsia" w:hint="eastAsia"/>
          <w:b/>
          <w:sz w:val="28"/>
          <w:szCs w:val="28"/>
        </w:rPr>
        <w:t>第</w:t>
      </w:r>
      <w:r w:rsidR="001D269A" w:rsidRPr="003711CF">
        <w:rPr>
          <w:rFonts w:asciiTheme="minorEastAsia" w:hAnsiTheme="minorEastAsia" w:hint="eastAsia"/>
          <w:b/>
          <w:sz w:val="28"/>
          <w:szCs w:val="28"/>
        </w:rPr>
        <w:t>十三</w:t>
      </w:r>
      <w:r w:rsidRPr="003711CF">
        <w:rPr>
          <w:rFonts w:asciiTheme="minorEastAsia" w:hAnsiTheme="minorEastAsia" w:hint="eastAsia"/>
          <w:b/>
          <w:sz w:val="28"/>
          <w:szCs w:val="28"/>
        </w:rPr>
        <w:t>条</w:t>
      </w:r>
      <w:r>
        <w:rPr>
          <w:rFonts w:asciiTheme="minorEastAsia" w:hAnsiTheme="minorEastAsia" w:hint="eastAsia"/>
          <w:sz w:val="28"/>
          <w:szCs w:val="28"/>
        </w:rPr>
        <w:t xml:space="preserve">  </w:t>
      </w:r>
      <w:r w:rsidRPr="001C5096">
        <w:rPr>
          <w:rFonts w:asciiTheme="minorEastAsia" w:hAnsiTheme="minorEastAsia" w:hint="eastAsia"/>
          <w:sz w:val="28"/>
          <w:szCs w:val="28"/>
        </w:rPr>
        <w:t>项目经费必须专款专用，不得挤占、挪用、截留和滞留。</w:t>
      </w:r>
    </w:p>
    <w:p w:rsidR="008D2EE7" w:rsidRDefault="008D2EE7" w:rsidP="008D2EE7">
      <w:pPr>
        <w:jc w:val="center"/>
        <w:rPr>
          <w:rFonts w:asciiTheme="minorEastAsia" w:hAnsiTheme="minorEastAsia"/>
          <w:b/>
          <w:sz w:val="28"/>
          <w:szCs w:val="28"/>
        </w:rPr>
      </w:pPr>
      <w:r w:rsidRPr="008D2EE7">
        <w:rPr>
          <w:rFonts w:asciiTheme="minorEastAsia" w:hAnsiTheme="minorEastAsia" w:hint="eastAsia"/>
          <w:b/>
          <w:sz w:val="28"/>
          <w:szCs w:val="28"/>
        </w:rPr>
        <w:t xml:space="preserve">第五章  </w:t>
      </w:r>
      <w:r w:rsidR="00C26322">
        <w:rPr>
          <w:rFonts w:asciiTheme="minorEastAsia" w:hAnsiTheme="minorEastAsia" w:hint="eastAsia"/>
          <w:b/>
          <w:sz w:val="28"/>
          <w:szCs w:val="28"/>
        </w:rPr>
        <w:t>附则</w:t>
      </w:r>
    </w:p>
    <w:p w:rsidR="00C26322" w:rsidRPr="00C26322" w:rsidRDefault="00C26322" w:rsidP="003711CF">
      <w:pPr>
        <w:ind w:firstLineChars="200" w:firstLine="562"/>
        <w:jc w:val="left"/>
        <w:rPr>
          <w:rFonts w:asciiTheme="minorEastAsia" w:hAnsiTheme="minorEastAsia"/>
          <w:sz w:val="28"/>
          <w:szCs w:val="28"/>
        </w:rPr>
      </w:pPr>
      <w:r w:rsidRPr="003711CF">
        <w:rPr>
          <w:rFonts w:asciiTheme="minorEastAsia" w:hAnsiTheme="minorEastAsia" w:hint="eastAsia"/>
          <w:b/>
          <w:sz w:val="28"/>
          <w:szCs w:val="28"/>
        </w:rPr>
        <w:t>第十四条</w:t>
      </w:r>
      <w:r w:rsidRPr="00C26322">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26322">
        <w:rPr>
          <w:rFonts w:asciiTheme="minorEastAsia" w:hAnsiTheme="minorEastAsia" w:hint="eastAsia"/>
          <w:sz w:val="28"/>
          <w:szCs w:val="28"/>
        </w:rPr>
        <w:t>本细则自发布之日起执行。</w:t>
      </w:r>
    </w:p>
    <w:p w:rsidR="00C26322" w:rsidRDefault="00C26322" w:rsidP="003711CF">
      <w:pPr>
        <w:ind w:firstLineChars="200" w:firstLine="562"/>
        <w:jc w:val="left"/>
        <w:rPr>
          <w:rFonts w:asciiTheme="minorEastAsia" w:hAnsiTheme="minorEastAsia"/>
          <w:sz w:val="28"/>
          <w:szCs w:val="28"/>
        </w:rPr>
      </w:pPr>
      <w:r w:rsidRPr="003711CF">
        <w:rPr>
          <w:rFonts w:asciiTheme="minorEastAsia" w:hAnsiTheme="minorEastAsia" w:hint="eastAsia"/>
          <w:b/>
          <w:sz w:val="28"/>
          <w:szCs w:val="28"/>
        </w:rPr>
        <w:t>第十五条</w:t>
      </w:r>
      <w:r w:rsidRPr="00C26322">
        <w:rPr>
          <w:rFonts w:asciiTheme="minorEastAsia" w:hAnsiTheme="minorEastAsia" w:hint="eastAsia"/>
          <w:sz w:val="28"/>
          <w:szCs w:val="28"/>
        </w:rPr>
        <w:t xml:space="preserve">  本细则由中国作物学负责解释。</w:t>
      </w:r>
    </w:p>
    <w:p w:rsidR="00883BC7" w:rsidRDefault="00883BC7" w:rsidP="00C26322">
      <w:pPr>
        <w:jc w:val="left"/>
        <w:rPr>
          <w:rFonts w:asciiTheme="minorEastAsia" w:hAnsiTheme="minorEastAsia"/>
          <w:sz w:val="28"/>
          <w:szCs w:val="28"/>
        </w:rPr>
      </w:pPr>
    </w:p>
    <w:p w:rsidR="00883BC7" w:rsidRPr="00C26322" w:rsidRDefault="00883BC7" w:rsidP="00883BC7">
      <w:pPr>
        <w:jc w:val="right"/>
        <w:rPr>
          <w:rFonts w:asciiTheme="minorEastAsia" w:hAnsiTheme="minorEastAsia"/>
          <w:sz w:val="28"/>
          <w:szCs w:val="28"/>
        </w:rPr>
      </w:pPr>
      <w:r>
        <w:rPr>
          <w:rFonts w:asciiTheme="minorEastAsia" w:hAnsiTheme="minorEastAsia" w:hint="eastAsia"/>
          <w:sz w:val="28"/>
          <w:szCs w:val="28"/>
        </w:rPr>
        <w:t>二零一六年</w:t>
      </w:r>
      <w:r w:rsidR="00D33ACF">
        <w:rPr>
          <w:rFonts w:asciiTheme="minorEastAsia" w:hAnsiTheme="minorEastAsia" w:hint="eastAsia"/>
          <w:sz w:val="28"/>
          <w:szCs w:val="28"/>
        </w:rPr>
        <w:t>十二</w:t>
      </w:r>
      <w:r>
        <w:rPr>
          <w:rFonts w:asciiTheme="minorEastAsia" w:hAnsiTheme="minorEastAsia" w:hint="eastAsia"/>
          <w:sz w:val="28"/>
          <w:szCs w:val="28"/>
        </w:rPr>
        <w:t>月</w:t>
      </w:r>
      <w:r w:rsidR="00D33ACF">
        <w:rPr>
          <w:rFonts w:asciiTheme="minorEastAsia" w:hAnsiTheme="minorEastAsia" w:hint="eastAsia"/>
          <w:sz w:val="28"/>
          <w:szCs w:val="28"/>
        </w:rPr>
        <w:t>二十</w:t>
      </w:r>
      <w:bookmarkStart w:id="0" w:name="_GoBack"/>
      <w:bookmarkEnd w:id="0"/>
      <w:r>
        <w:rPr>
          <w:rFonts w:asciiTheme="minorEastAsia" w:hAnsiTheme="minorEastAsia" w:hint="eastAsia"/>
          <w:sz w:val="28"/>
          <w:szCs w:val="28"/>
        </w:rPr>
        <w:t>七日</w:t>
      </w:r>
    </w:p>
    <w:sectPr w:rsidR="00883BC7" w:rsidRPr="00C26322" w:rsidSect="003711CF">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98" w:rsidRDefault="00884798" w:rsidP="00B03B0A">
      <w:r>
        <w:separator/>
      </w:r>
    </w:p>
  </w:endnote>
  <w:endnote w:type="continuationSeparator" w:id="0">
    <w:p w:rsidR="00884798" w:rsidRDefault="00884798" w:rsidP="00B03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22733"/>
      <w:docPartObj>
        <w:docPartGallery w:val="Page Numbers (Bottom of Page)"/>
        <w:docPartUnique/>
      </w:docPartObj>
    </w:sdtPr>
    <w:sdtContent>
      <w:p w:rsidR="00883BC7" w:rsidRDefault="00451EAE">
        <w:pPr>
          <w:pStyle w:val="a4"/>
          <w:jc w:val="center"/>
        </w:pPr>
        <w:r>
          <w:fldChar w:fldCharType="begin"/>
        </w:r>
        <w:r w:rsidR="00883BC7">
          <w:instrText>PAGE   \* MERGEFORMAT</w:instrText>
        </w:r>
        <w:r>
          <w:fldChar w:fldCharType="separate"/>
        </w:r>
        <w:r w:rsidR="008E6E57" w:rsidRPr="008E6E57">
          <w:rPr>
            <w:noProof/>
            <w:lang w:val="zh-CN"/>
          </w:rPr>
          <w:t>2</w:t>
        </w:r>
        <w:r>
          <w:fldChar w:fldCharType="end"/>
        </w:r>
      </w:p>
    </w:sdtContent>
  </w:sdt>
  <w:p w:rsidR="00883BC7" w:rsidRDefault="00883B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98" w:rsidRDefault="00884798" w:rsidP="00B03B0A">
      <w:r>
        <w:separator/>
      </w:r>
    </w:p>
  </w:footnote>
  <w:footnote w:type="continuationSeparator" w:id="0">
    <w:p w:rsidR="00884798" w:rsidRDefault="00884798" w:rsidP="00B03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7A0C"/>
    <w:multiLevelType w:val="hybridMultilevel"/>
    <w:tmpl w:val="4588F660"/>
    <w:lvl w:ilvl="0" w:tplc="32206E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0D37B2"/>
    <w:multiLevelType w:val="hybridMultilevel"/>
    <w:tmpl w:val="54DCDA20"/>
    <w:lvl w:ilvl="0" w:tplc="49C0C0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645515"/>
    <w:multiLevelType w:val="hybridMultilevel"/>
    <w:tmpl w:val="0EEE0E22"/>
    <w:lvl w:ilvl="0" w:tplc="80549B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1F825BF"/>
    <w:multiLevelType w:val="hybridMultilevel"/>
    <w:tmpl w:val="7CF8DBF8"/>
    <w:lvl w:ilvl="0" w:tplc="D012E2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3A19"/>
    <w:rsid w:val="00005E34"/>
    <w:rsid w:val="00007672"/>
    <w:rsid w:val="000F66CC"/>
    <w:rsid w:val="001C5096"/>
    <w:rsid w:val="001D269A"/>
    <w:rsid w:val="001D5D0D"/>
    <w:rsid w:val="0021210A"/>
    <w:rsid w:val="00213177"/>
    <w:rsid w:val="00267977"/>
    <w:rsid w:val="003003D2"/>
    <w:rsid w:val="003711CF"/>
    <w:rsid w:val="003E6381"/>
    <w:rsid w:val="003F0564"/>
    <w:rsid w:val="00451EAE"/>
    <w:rsid w:val="00460202"/>
    <w:rsid w:val="004A6710"/>
    <w:rsid w:val="004C49FD"/>
    <w:rsid w:val="00555A44"/>
    <w:rsid w:val="0080348C"/>
    <w:rsid w:val="00815AB8"/>
    <w:rsid w:val="00883BC7"/>
    <w:rsid w:val="00884798"/>
    <w:rsid w:val="008B0AEF"/>
    <w:rsid w:val="008D2EE7"/>
    <w:rsid w:val="008E6E57"/>
    <w:rsid w:val="0092440B"/>
    <w:rsid w:val="00A8357C"/>
    <w:rsid w:val="00B03B0A"/>
    <w:rsid w:val="00B3024F"/>
    <w:rsid w:val="00B661C5"/>
    <w:rsid w:val="00BB75CF"/>
    <w:rsid w:val="00C219DF"/>
    <w:rsid w:val="00C26322"/>
    <w:rsid w:val="00C3754D"/>
    <w:rsid w:val="00C572B4"/>
    <w:rsid w:val="00CA6907"/>
    <w:rsid w:val="00D03A19"/>
    <w:rsid w:val="00D0474F"/>
    <w:rsid w:val="00D33ACF"/>
    <w:rsid w:val="00D8462B"/>
    <w:rsid w:val="00DB2A57"/>
    <w:rsid w:val="00EF26F9"/>
    <w:rsid w:val="00FC7E0D"/>
    <w:rsid w:val="00FF13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3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3B0A"/>
    <w:rPr>
      <w:sz w:val="18"/>
      <w:szCs w:val="18"/>
    </w:rPr>
  </w:style>
  <w:style w:type="paragraph" w:styleId="a4">
    <w:name w:val="footer"/>
    <w:basedOn w:val="a"/>
    <w:link w:val="Char0"/>
    <w:uiPriority w:val="99"/>
    <w:unhideWhenUsed/>
    <w:rsid w:val="00B03B0A"/>
    <w:pPr>
      <w:tabs>
        <w:tab w:val="center" w:pos="4153"/>
        <w:tab w:val="right" w:pos="8306"/>
      </w:tabs>
      <w:snapToGrid w:val="0"/>
      <w:jc w:val="left"/>
    </w:pPr>
    <w:rPr>
      <w:sz w:val="18"/>
      <w:szCs w:val="18"/>
    </w:rPr>
  </w:style>
  <w:style w:type="character" w:customStyle="1" w:styleId="Char0">
    <w:name w:val="页脚 Char"/>
    <w:basedOn w:val="a0"/>
    <w:link w:val="a4"/>
    <w:uiPriority w:val="99"/>
    <w:rsid w:val="00B03B0A"/>
    <w:rPr>
      <w:sz w:val="18"/>
      <w:szCs w:val="18"/>
    </w:rPr>
  </w:style>
  <w:style w:type="paragraph" w:styleId="a5">
    <w:name w:val="List Paragraph"/>
    <w:basedOn w:val="a"/>
    <w:uiPriority w:val="34"/>
    <w:qFormat/>
    <w:rsid w:val="00BB75CF"/>
    <w:pPr>
      <w:ind w:firstLineChars="200" w:firstLine="420"/>
    </w:pPr>
  </w:style>
  <w:style w:type="paragraph" w:styleId="a6">
    <w:name w:val="Normal (Web)"/>
    <w:basedOn w:val="a"/>
    <w:uiPriority w:val="99"/>
    <w:unhideWhenUsed/>
    <w:rsid w:val="00FF1311"/>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21210A"/>
    <w:rPr>
      <w:sz w:val="18"/>
      <w:szCs w:val="18"/>
    </w:rPr>
  </w:style>
  <w:style w:type="character" w:customStyle="1" w:styleId="Char1">
    <w:name w:val="批注框文本 Char"/>
    <w:basedOn w:val="a0"/>
    <w:link w:val="a7"/>
    <w:uiPriority w:val="99"/>
    <w:semiHidden/>
    <w:rsid w:val="002121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3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3B0A"/>
    <w:rPr>
      <w:sz w:val="18"/>
      <w:szCs w:val="18"/>
    </w:rPr>
  </w:style>
  <w:style w:type="paragraph" w:styleId="a4">
    <w:name w:val="footer"/>
    <w:basedOn w:val="a"/>
    <w:link w:val="Char0"/>
    <w:uiPriority w:val="99"/>
    <w:unhideWhenUsed/>
    <w:rsid w:val="00B03B0A"/>
    <w:pPr>
      <w:tabs>
        <w:tab w:val="center" w:pos="4153"/>
        <w:tab w:val="right" w:pos="8306"/>
      </w:tabs>
      <w:snapToGrid w:val="0"/>
      <w:jc w:val="left"/>
    </w:pPr>
    <w:rPr>
      <w:sz w:val="18"/>
      <w:szCs w:val="18"/>
    </w:rPr>
  </w:style>
  <w:style w:type="character" w:customStyle="1" w:styleId="Char0">
    <w:name w:val="页脚 Char"/>
    <w:basedOn w:val="a0"/>
    <w:link w:val="a4"/>
    <w:uiPriority w:val="99"/>
    <w:rsid w:val="00B03B0A"/>
    <w:rPr>
      <w:sz w:val="18"/>
      <w:szCs w:val="18"/>
    </w:rPr>
  </w:style>
  <w:style w:type="paragraph" w:styleId="a5">
    <w:name w:val="List Paragraph"/>
    <w:basedOn w:val="a"/>
    <w:uiPriority w:val="34"/>
    <w:qFormat/>
    <w:rsid w:val="00BB75CF"/>
    <w:pPr>
      <w:ind w:firstLineChars="200" w:firstLine="420"/>
    </w:pPr>
  </w:style>
  <w:style w:type="paragraph" w:styleId="a6">
    <w:name w:val="Normal (Web)"/>
    <w:basedOn w:val="a"/>
    <w:uiPriority w:val="99"/>
    <w:unhideWhenUsed/>
    <w:rsid w:val="00FF1311"/>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21210A"/>
    <w:rPr>
      <w:sz w:val="18"/>
      <w:szCs w:val="18"/>
    </w:rPr>
  </w:style>
  <w:style w:type="character" w:customStyle="1" w:styleId="Char1">
    <w:name w:val="批注框文本 Char"/>
    <w:basedOn w:val="a0"/>
    <w:link w:val="a7"/>
    <w:uiPriority w:val="99"/>
    <w:semiHidden/>
    <w:rsid w:val="0021210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B2E5-199E-4D28-BCED-CD6CBF8B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XH-XU</dc:creator>
  <cp:lastModifiedBy>Goldene</cp:lastModifiedBy>
  <cp:revision>8</cp:revision>
  <cp:lastPrinted>2016-12-29T03:15:00Z</cp:lastPrinted>
  <dcterms:created xsi:type="dcterms:W3CDTF">2016-12-29T01:45:00Z</dcterms:created>
  <dcterms:modified xsi:type="dcterms:W3CDTF">2017-01-09T08:17:00Z</dcterms:modified>
</cp:coreProperties>
</file>